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664438" w:rsidP="006644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438">
        <w:rPr>
          <w:rFonts w:ascii="Times New Roman" w:hAnsi="Times New Roman" w:cs="Times New Roman"/>
          <w:b/>
          <w:sz w:val="36"/>
          <w:szCs w:val="36"/>
        </w:rPr>
        <w:t>Методика за оценка</w:t>
      </w:r>
    </w:p>
    <w:p w:rsidR="00664438" w:rsidRPr="00587734" w:rsidRDefault="00664438" w:rsidP="00664438">
      <w:pPr>
        <w:pStyle w:val="a3"/>
        <w:ind w:firstLine="512"/>
        <w:jc w:val="both"/>
      </w:pPr>
      <w:r w:rsidRPr="00587734">
        <w:t xml:space="preserve">Критерий за оценка на предложенията е икономически най-изгодна оферта, съгласно чл. </w:t>
      </w:r>
      <w:r>
        <w:t>70</w:t>
      </w:r>
      <w:r w:rsidRPr="00587734">
        <w:t>, от ЗОП, при следните показатели за определяне на комплексната оценка:</w:t>
      </w:r>
    </w:p>
    <w:p w:rsidR="00664438" w:rsidRPr="00587734" w:rsidRDefault="00664438" w:rsidP="00664438">
      <w:pPr>
        <w:pStyle w:val="a3"/>
        <w:jc w:val="both"/>
        <w:rPr>
          <w:b/>
        </w:rPr>
      </w:pPr>
      <w:r w:rsidRPr="00587734">
        <w:rPr>
          <w:b/>
        </w:rPr>
        <w:t>Показател – „Техническо предложение” (ОТ)</w:t>
      </w:r>
    </w:p>
    <w:p w:rsidR="00664438" w:rsidRPr="00587734" w:rsidRDefault="00664438" w:rsidP="00664438">
      <w:pPr>
        <w:pStyle w:val="a3"/>
        <w:jc w:val="both"/>
        <w:rPr>
          <w:b/>
        </w:rPr>
      </w:pPr>
      <w:r w:rsidRPr="00587734">
        <w:rPr>
          <w:b/>
        </w:rPr>
        <w:t>Показател „Предлагана цена” (ОЦ)</w:t>
      </w:r>
    </w:p>
    <w:p w:rsidR="00664438" w:rsidRPr="00587734" w:rsidRDefault="00664438" w:rsidP="00664438">
      <w:pPr>
        <w:pStyle w:val="a3"/>
        <w:jc w:val="both"/>
      </w:pPr>
      <w:r w:rsidRPr="00587734">
        <w:t>Комплексна оценка (КО) = ОТ + ОЦ</w:t>
      </w:r>
    </w:p>
    <w:p w:rsidR="00664438" w:rsidRPr="00587734" w:rsidRDefault="00664438" w:rsidP="00664438">
      <w:pPr>
        <w:pStyle w:val="a3"/>
        <w:jc w:val="both"/>
        <w:rPr>
          <w:b/>
        </w:rPr>
      </w:pPr>
      <w:r w:rsidRPr="00587734">
        <w:rPr>
          <w:b/>
          <w:bCs/>
        </w:rPr>
        <w:t>„</w:t>
      </w:r>
      <w:r w:rsidRPr="00587734">
        <w:rPr>
          <w:b/>
        </w:rPr>
        <w:t>ОТ</w:t>
      </w:r>
      <w:r w:rsidRPr="00587734">
        <w:rPr>
          <w:b/>
          <w:bCs/>
        </w:rPr>
        <w:t>”</w:t>
      </w:r>
      <w:r w:rsidRPr="00587734">
        <w:t xml:space="preserve"> е оценката по показател </w:t>
      </w:r>
      <w:r w:rsidRPr="00587734">
        <w:rPr>
          <w:b/>
        </w:rPr>
        <w:t>„Техническо предложение”</w:t>
      </w:r>
    </w:p>
    <w:p w:rsidR="00664438" w:rsidRPr="00587734" w:rsidRDefault="00664438" w:rsidP="00664438">
      <w:pPr>
        <w:pStyle w:val="a3"/>
        <w:jc w:val="both"/>
        <w:rPr>
          <w:b/>
        </w:rPr>
      </w:pPr>
      <w:r w:rsidRPr="00587734">
        <w:rPr>
          <w:b/>
          <w:bCs/>
        </w:rPr>
        <w:t>„</w:t>
      </w:r>
      <w:r w:rsidRPr="00587734">
        <w:rPr>
          <w:b/>
        </w:rPr>
        <w:t>ОЦ</w:t>
      </w:r>
      <w:r w:rsidRPr="00587734">
        <w:rPr>
          <w:b/>
          <w:bCs/>
        </w:rPr>
        <w:t>”</w:t>
      </w:r>
      <w:r>
        <w:rPr>
          <w:b/>
          <w:bCs/>
          <w:lang w:val="en-US"/>
        </w:rPr>
        <w:t xml:space="preserve"> </w:t>
      </w:r>
      <w:r w:rsidRPr="00587734">
        <w:t xml:space="preserve">е оценката по показател </w:t>
      </w:r>
      <w:r w:rsidRPr="00587734">
        <w:rPr>
          <w:b/>
        </w:rPr>
        <w:t xml:space="preserve">„Предлагана цена” </w:t>
      </w:r>
    </w:p>
    <w:p w:rsid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– „Техническо предложение” (ОТ)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брой точки по този показател - </w:t>
      </w:r>
      <w:r w:rsidRPr="006644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70 т. 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Оценяват се елементи на Техническото предложение, както следва: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261"/>
      </w:tblGrid>
      <w:tr w:rsidR="00664438" w:rsidRPr="00664438" w:rsidTr="00522603">
        <w:trPr>
          <w:cantSplit/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6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Техническо предложение (ОТ) – елементи (</w:t>
            </w:r>
            <w:proofErr w:type="spellStart"/>
            <w:r w:rsidRPr="0066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Пi</w:t>
            </w:r>
            <w:proofErr w:type="spellEnd"/>
            <w:r w:rsidRPr="0066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6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Максимално възможен брой точки</w:t>
            </w:r>
          </w:p>
        </w:tc>
      </w:tr>
      <w:tr w:rsidR="00664438" w:rsidRPr="00664438" w:rsidTr="005226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64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Екологичност</w:t>
            </w:r>
            <w:proofErr w:type="spellEnd"/>
            <w:r w:rsidRPr="00664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превозните средства-П1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664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664438" w:rsidRPr="00664438" w:rsidTr="005226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Години на експлоатация на превозните средства-П2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664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664438" w:rsidRPr="00664438" w:rsidTr="005226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6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Техническо предложение (ОТ)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38" w:rsidRPr="00664438" w:rsidRDefault="00664438" w:rsidP="0066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664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</w:t>
            </w:r>
          </w:p>
        </w:tc>
      </w:tr>
    </w:tbl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ОТ = П1 + П2 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Подпоказателите</w:t>
      </w:r>
      <w:proofErr w:type="spellEnd"/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по показател „Техническо предложение“ се прилагат за всичките превозни средства (основен и резервен) за изпълнение на съответната обособена позиция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>Подпоказател „</w:t>
      </w:r>
      <w:proofErr w:type="spellStart"/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>Екологичност</w:t>
      </w:r>
      <w:proofErr w:type="spellEnd"/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 xml:space="preserve"> на превозните средства“-П1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Участникът получава максималния брой </w:t>
      </w:r>
      <w:r w:rsidRPr="0066443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60</w:t>
      </w:r>
      <w:r w:rsidRPr="00664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точки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 условие, че превозните средства (</w:t>
      </w:r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основен и резервен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), с които ще извършва превоза по съответната обособена позиция са с най-висок екологичен стандарт на двигателя. Оценката се извършва за превозните средства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П1=е1/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60 + е2/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50 + е3/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40 + е4/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30 + е5/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20 + е6/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х 10 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където: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6 – е1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5 – е2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4 – е3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3 – е4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2 – е5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ЕВРО 1 – е6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n 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= е1+е2+е3+е4+е5+е6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Превозните средства, които нямат екологичен стандарт на двигателя (ЕВРО) не получават точки.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>Подпоказател „</w:t>
      </w:r>
      <w:r w:rsidRPr="0066443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Години на експлоатация на превозните средства“-П2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Годините на експлоатация се изчисляват като разлика от годината, през която е обявена процедурата и годината на производство на превозните средства (</w:t>
      </w:r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основен и резервен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).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Участникът получава </w:t>
      </w:r>
      <w:r w:rsidRPr="0066443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10</w:t>
      </w:r>
      <w:r w:rsidRPr="00664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точки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 условие, че превозните средства (</w:t>
      </w:r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основен и резервен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), с които ще извършва превоза по съответната обособена позиция са с най-малък експлоатационен срок П2 = П мин. 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останалите участници, чиито МПС-та са с по-дълъг експлоатационен срок, точките се изчисляват по формулата: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Cs w:val="24"/>
          <w:vertAlign w:val="subscript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П2=</w:t>
      </w:r>
      <w:proofErr w:type="spellStart"/>
      <w:r w:rsidRPr="0066443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bg-BG"/>
        </w:rPr>
        <w:t>П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eastAsia="bg-BG"/>
        </w:rPr>
        <w:t>мин</w:t>
      </w:r>
      <w:proofErr w:type="spellEnd"/>
      <w:r w:rsidRPr="00664438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val="en-US" w:eastAsia="bg-BG"/>
        </w:rPr>
        <w:t xml:space="preserve"> 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 К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1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където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П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proofErr w:type="spellStart"/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П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мин</w:t>
      </w:r>
      <w:proofErr w:type="spellEnd"/>
      <w:r w:rsidRPr="0066443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 xml:space="preserve"> 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– е минималния брой години на експлоатация на </w:t>
      </w:r>
      <w:proofErr w:type="spellStart"/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МПС-тата</w:t>
      </w:r>
      <w:proofErr w:type="spellEnd"/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 xml:space="preserve"> 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– е брой години на експлоатация на </w:t>
      </w:r>
      <w:proofErr w:type="spellStart"/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МПС-тата</w:t>
      </w:r>
      <w:proofErr w:type="spellEnd"/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предложени от 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n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-тия участник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bg-BG"/>
        </w:rPr>
        <w:t>1</w:t>
      </w: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= 10 – коефициент на тежест</w:t>
      </w:r>
    </w:p>
    <w:p w:rsidR="00664438" w:rsidRPr="00664438" w:rsidRDefault="00664438" w:rsidP="00664438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отчитането на годината на производство не се отчитат дни и месеци.</w:t>
      </w:r>
    </w:p>
    <w:p w:rsid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 „Предлагана цена” (ОЦ)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„Предлагана цена” е с общ брой точки </w:t>
      </w:r>
      <w:r w:rsidRPr="006644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 т.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Максималният брой точки по този показател получава офертата с предлагана най-ниска цена на билета (от началния до крайния пункт) за съответната обособена позиция – 20 точки. Точките на останалите участници се определят в съотношение към най-ниската предложена цена по следната формула: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proofErr w:type="spellStart"/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Рmin</w:t>
      </w:r>
      <w:proofErr w:type="spellEnd"/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ОЦ=  --------   х 20, където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 </w:t>
      </w:r>
      <w:proofErr w:type="spellStart"/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Рn</w:t>
      </w:r>
      <w:proofErr w:type="spellEnd"/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„20”  са максималните точки по показателя;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n– цената, предложена от съответния участник (без ДДС);</w:t>
      </w:r>
    </w:p>
    <w:p w:rsidR="00664438" w:rsidRDefault="00664438" w:rsidP="0066443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Рmin</w:t>
      </w:r>
      <w:proofErr w:type="spellEnd"/>
      <w:r w:rsidRPr="006644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предложената минимална цена (без ДДС).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6644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Крайно класиране на Участниците</w:t>
      </w:r>
    </w:p>
    <w:bookmarkEnd w:id="0"/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първо място се класира участникът, събрал най-много точки за съответната обособена позиция. Максималният брой точки, който може да получи участник, е </w:t>
      </w:r>
      <w:r w:rsidRPr="006644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 т</w:t>
      </w:r>
      <w:r w:rsidRPr="0066443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4438" w:rsidRPr="00664438" w:rsidRDefault="00664438" w:rsidP="0066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Крайното класиране на участниците се извършва по броя на точките,  получени за всеки участник. На първо място се класира участникът, получил най-висока обща оценка. </w:t>
      </w:r>
    </w:p>
    <w:p w:rsidR="00664438" w:rsidRPr="00664438" w:rsidRDefault="00664438" w:rsidP="0066443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6443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В случай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 че и цените са еднакви се сравняват оценките по показателя с най-висока относителна тежест „ОТ“ и се избира офертата с по-благоприятна стойност по подпоказател П1. В случай, че офертата не може да се определи по този ред, Комисията провежда публично жребий за определяне на изпълнител между класираните на първо място оферти.</w:t>
      </w:r>
    </w:p>
    <w:sectPr w:rsidR="00664438" w:rsidRPr="00664438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DC"/>
    <w:rsid w:val="001003B5"/>
    <w:rsid w:val="0032290C"/>
    <w:rsid w:val="0040597A"/>
    <w:rsid w:val="00664438"/>
    <w:rsid w:val="00750312"/>
    <w:rsid w:val="00944C41"/>
    <w:rsid w:val="00A84BDC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2018-05-09T13:33:00Z</dcterms:created>
  <dcterms:modified xsi:type="dcterms:W3CDTF">2018-05-09T13:35:00Z</dcterms:modified>
</cp:coreProperties>
</file>